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9F" w:rsidRDefault="00AF1AF2">
      <w:pPr>
        <w:pStyle w:val="a3"/>
        <w:widowControl/>
        <w:spacing w:beforeAutospacing="0" w:afterAutospacing="0" w:line="560" w:lineRule="exact"/>
        <w:jc w:val="center"/>
        <w:rPr>
          <w:rFonts w:asciiTheme="majorEastAsia" w:eastAsiaTheme="majorEastAsia" w:hAnsiTheme="majorEastAsia" w:cstheme="majorEastAsia"/>
          <w:b/>
          <w:bCs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28"/>
          <w:szCs w:val="28"/>
        </w:rPr>
        <w:t>临夏现代职业学院</w:t>
      </w: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28"/>
          <w:szCs w:val="28"/>
        </w:rPr>
        <w:t>(</w:t>
      </w: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28"/>
          <w:szCs w:val="28"/>
        </w:rPr>
        <w:t>州职校</w:t>
      </w: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28"/>
          <w:szCs w:val="28"/>
        </w:rPr>
        <w:t>)</w:t>
      </w:r>
    </w:p>
    <w:p w:rsidR="00B76D9F" w:rsidRDefault="00AF1AF2">
      <w:pPr>
        <w:pStyle w:val="a3"/>
        <w:widowControl/>
        <w:spacing w:beforeAutospacing="0" w:afterAutospacing="0" w:line="560" w:lineRule="exact"/>
        <w:jc w:val="center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28"/>
          <w:szCs w:val="28"/>
        </w:rPr>
        <w:t>实验实训教学管理办法</w:t>
      </w:r>
    </w:p>
    <w:p w:rsidR="00B76D9F" w:rsidRDefault="00AF1AF2">
      <w:pPr>
        <w:pStyle w:val="a3"/>
        <w:widowControl/>
        <w:spacing w:beforeAutospacing="0" w:afterAutospacing="0" w:line="560" w:lineRule="exact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28"/>
          <w:szCs w:val="28"/>
        </w:rPr>
        <w:t>第一章</w:t>
      </w: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28"/>
          <w:szCs w:val="28"/>
        </w:rPr>
        <w:t>总则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第一条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是理论和实践相结合的教学过程，是整个教学工作的一部分。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的管理遵循教学管理的共同规律，同时又具有区别于一般教学管理的不同特点。为了加强对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的管理，特制定本规程。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第二条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以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实训指导教师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为主，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技术人员协助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实训指导教师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完成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任务，共同承担教书育人的责任。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第三条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的目的是培养学生的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能力，增强其获取知识、运用知识、运用现代科学技术和科学方法探索新知识的能力。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第四条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的水平和质量取决于教师、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技术人员的教学水平、学生学习的积极性和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物质条件的保障。涉及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条件保障的人事、财务、资产，要各尽其责，互相配合，为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顺利进行共同创新良好的条件。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第五条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对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设施投入资金既要把教学效益放在首位，又要讲求经济效益，做到精打细算、勤俭节约，杜绝积压和浪费。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第六条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管理工作以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各系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实训中心为主，在学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院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统一领导下，共同解决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中的问题。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第七条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凡有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任务的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室进行实践性教学，均属本规程管理范围。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2"/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28"/>
          <w:szCs w:val="28"/>
        </w:rPr>
        <w:t>第二章</w:t>
      </w: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28"/>
          <w:szCs w:val="28"/>
        </w:rPr>
        <w:t>的任务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lastRenderedPageBreak/>
        <w:t>第八条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的基本任务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1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、培养学生的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能力，主要是正确选用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器材和操作常用仪器设备的能力；阅读和选用文献资料的能力；采集和处理数据的能力；观察、分析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现象，对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结果做出符合科学结论的能力；正确编写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报告的能力；综合归纳分析问题、解决问题的能力；组织管理能力以及从事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工作的能力。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2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、通过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，使学生掌握科学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的基本原理和主要过程，掌握科学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的基本知识和基本方法，在基本技能方面受到训练，并在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过程中培养初步从事科学研究工作的能力。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3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、验证、巩固和加深理论知识的学习，培养学生理论联系实际和实践第一的优良学风。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4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、培养学生严肃认真、一丝不苟的科学作风，实事求是的科学态度，缜密严谨的治学精神以及遵守纪律、勤俭节约的优秀品质。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2"/>
        <w:jc w:val="center"/>
        <w:rPr>
          <w:rFonts w:asciiTheme="majorEastAsia" w:eastAsiaTheme="majorEastAsia" w:hAnsiTheme="majorEastAsia" w:cstheme="majorEastAsia"/>
          <w:b/>
          <w:bCs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28"/>
          <w:szCs w:val="28"/>
        </w:rPr>
        <w:t>第三章</w:t>
      </w: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28"/>
          <w:szCs w:val="28"/>
        </w:rPr>
        <w:t>管理体制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第九条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管理在学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院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统一领导下，由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各系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实训中心负责。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第十条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各系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实训中心职责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1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、在组织修订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、调整专业计划时确定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课及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时数，审定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大纲、教材；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2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、检查有关的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文件及管理制度的执行情况，了解、检查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质量及组织评估；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lastRenderedPageBreak/>
        <w:t>3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、组织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改革经验交流，表彰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优秀成果；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4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、督促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室完成所承担的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任务；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5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、掌握各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室的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项目建设和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开出率；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6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、协调有关处室解决影响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的有关问题。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7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、组织制订本专业的教学计划、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大纲，根据培养目标提出对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能力培养的具体要求。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8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、督促、检查、审定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室拟定的本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室所承担的各门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课的教学计划、大纲及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项目；将审查同意的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周历下达到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室。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9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、检查了解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情况，听取师生意见，及时解决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中存在的问题。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10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、确定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课的考试考查、成绩评定，确定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课考核办法及标准。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11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、进行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改革，总结交流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经验，组织实施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质量评估。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12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、每学期末向实训中心呈报本学期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开出情况统计表。配合实训中心做好每年的统计报表工作。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第十二条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各系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主任职责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1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、全面负责所属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室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的建设、发展和管理，优化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室管理体制，为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创造良好的条件，保证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工作的顺利进行。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lastRenderedPageBreak/>
        <w:t>2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、领导组织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室的人员完成所承担的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任务，做好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的目标管理、过程管理、质量管理和信息管理等各个环节的工作，不断提高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质量。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3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、安排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工作，督促、检查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课教师上好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课。</w:t>
      </w:r>
      <w:bookmarkStart w:id="0" w:name="_GoBack"/>
      <w:bookmarkEnd w:id="0"/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4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、组织教师轮流到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室工作，并形成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制度，力求有一部分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教师相对稳定。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第十三条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室工作及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技术人员职责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1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、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室是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的第一线，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室要协同相关教研室制订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大纲，选定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项目，编选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教材，制订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进度表，编排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课表等。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2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、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室要做好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条件的建设，保证按时按质开出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：建立好《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档案》；开放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室，为学生的课余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活动提供条件。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3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、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技术人员应为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做好一切准备工作，包括仪器设备的检修、调试、药品的准备，各种技术条件的保障等，以保证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的开出。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4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、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技术人员应参加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的备课活动，在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课教师的指导下预做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，以掌握和熟悉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的要求。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5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、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技术人员应在学生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时，作必要的巡回指导，解答学生的疑难，解决仪器设备、器材方面出现的问题。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lastRenderedPageBreak/>
        <w:t>6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、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结束后，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技术人员要督促学生整理好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现场，检查仪器设备是否完好，以保持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室的文明、整洁，并及时收交借出的工具、器材等。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7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、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技术人员要和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课教师密切合作，开展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研究，革新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内容与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技术，改进教学方法。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第十四条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课教师职责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1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、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课教学实行主讲教师负责制。全面负责本门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课的教学，包括自编或选用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教材、编制教学大纲、安排考试考查等。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2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、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课教师应认真研究教学内容、教学方法，并预做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，充分了解和掌握仪器调试的技术状况，预计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中可能产生的问题，并提出解决方法，写好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教案。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3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、会同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技术人员认真选定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项目，编制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周历。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4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、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课教师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过程中应注意以下几个方面的问题：①检查学生的预习情况，提出问题让学生讨论回答；②简要讲解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的原理、方法、注意点及重点仪器设备的使用；③随时检查、指导学生的操作技术，对不符合要求的操作进行必要的纠正，认真填写《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课成绩记录》所列的各项内容；④督促检查学生进行安全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和文明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5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、认真批改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报告。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6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、做好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资料及文件的收集、整理和归档工作。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lastRenderedPageBreak/>
        <w:t>7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、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课教师应积极指导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技术人员作好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的各项准备工作，在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技术人员的密切配合下，共同完成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任务。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2"/>
        <w:jc w:val="center"/>
        <w:rPr>
          <w:rFonts w:asciiTheme="majorEastAsia" w:eastAsiaTheme="majorEastAsia" w:hAnsiTheme="majorEastAsia" w:cstheme="majorEastAsia"/>
          <w:b/>
          <w:bCs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28"/>
          <w:szCs w:val="28"/>
        </w:rPr>
        <w:t>第四章</w:t>
      </w: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28"/>
          <w:szCs w:val="28"/>
        </w:rPr>
        <w:t>管理的内容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第十五条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根据本专业的人才培养要求，将培养目标和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能力的要求分解到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计划、教学大纲、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项目及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教材等教学文件中去。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(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一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)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大纲</w:t>
      </w:r>
    </w:p>
    <w:p w:rsidR="00B76D9F" w:rsidRDefault="00AF1AF2">
      <w:pPr>
        <w:pStyle w:val="a3"/>
        <w:widowControl/>
        <w:spacing w:beforeAutospacing="0" w:afterAutospacing="0" w:line="560" w:lineRule="exact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大纲是具有法规性的教学管理文件，是编制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室规划和投资方案、审定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室设备材料计划的基础，也是组织实施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和检查教学质量的重要依据。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大纲的内容应包括：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1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．本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课程的目的和任务：主要阐明本课程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在专业人才培养过程中的地位和作用。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2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．确定本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课程的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项目、学时分配。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3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．注明本大纲编写的依据及特色。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(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二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)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计划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教学计划是组织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的重要依据。在专业教学计划中，应明确开设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的课程及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学时。独立设置的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课要列入课程目录；未独立设置的要划定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学时比例，规定时数。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(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三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)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课程教学周历表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课程教学周历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表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是落实教学计划与教学大纲、安排教学进度以及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考查、考试等的具体实施计划，也是教学管理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lastRenderedPageBreak/>
        <w:t>部门对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情况进行检查监督、统计上报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质量的依据。因此，要求凡有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任务的教师，应按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大纲和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计划的要求编制好学期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课程教学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。实验实训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课程教学周历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表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是开设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课的依据，教学计划规定的课程，凡需要开设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的，都必须向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实训中心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递交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实训计划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。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室凭学期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实训计划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开设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。凡没有计划的，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室不予开设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(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四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)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教材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均应编写或选用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讲义、指导书、操作规范，制作或选用必要的音像资料等。其内容应包括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基本原理、方法、步骤、主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要设备的结构原理及使用方法，重要的提示及参考文献资料等，并力求有新意和特色。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第十六条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过程分为：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前的准备、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课教学及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报告的编写三部分。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要严格按照教学大纲进行，不得任意减少项目，要保证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开出率并不断提高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质量，有条件的应增开选修课程。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(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一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)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前的准备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1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．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文件准备：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文件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(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包括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教材、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指导书、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记录表格以及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报告等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)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必须齐全，否则不得进行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2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．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物资条件准备：开课前，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教师和技术人员认真做好准备，检查、整理、调试仪器设备；准备材料、试剂、元器件、工具，并保证供电、供水、供气线路和通风畅通。</w:t>
      </w:r>
    </w:p>
    <w:p w:rsidR="003F5D9A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lastRenderedPageBreak/>
        <w:t>3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．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备课：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指导教师必须熟悉本门课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大纲，开课前通读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教材和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指导书的全部内容，明确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目的、要求，把握各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内容的内在联系，做好备课笔记，并认真填写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进程表。在预备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的基础上，写好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指导方案，即本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的重点、难点，主要环节及注意事项。初次指导的青年教师或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员，必须试讲、预做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，实验实训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室保存并作记录。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4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．学生预习：学生在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前必须按照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教材的要求进行预习，领会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的难点，掌握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的原理、方法及装置，写出预习报告，否则不允许参加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(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二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)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课教学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1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．各门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课的教师第一次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课时，必须结合本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的具体要求讲解对学生进行规章制度、安全事项等方面的教育。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2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．严格考勤，对无故缺席的学生以旷课论处。对请假缺做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的学生，须另行安排予以补做。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3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．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前，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教师简明讲解本次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的原理、方法要求和主要仪器设备的原理、结构及使用方法等。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4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．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中，尽量让学生独立操作，独立思考。使用大型精密贵重仪器时，指导人员要加强巡视和指导，以确保设备的安全使用。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5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．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完毕后，学生必须按规定断电、关水、关气，整理设备，清扫场地，经指导教师检查合格后方可离去。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6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．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完毕后，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指导教师必须填写《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实训室使用登记表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》。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lastRenderedPageBreak/>
        <w:t>(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三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)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报告的编写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学生要按照教师规定的时间完成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报告。教师对学生的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报告要认真批改，根据学生在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课上的表现和完成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报告的情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况，并按成绩评定的有关规定评出成绩。不合格的根据具体情况，重做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或重写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报告。如发现弄虚作假、抄袭他人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结果者，按考试作弊论处。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第十七条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的质量管理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检查与考核是全面了解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质量情况、及时解决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工作中存在的问题，推动教学方法改革、更新教学内容、不断提高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质量的重要措施，学院、系都应加强对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的检查与考核，除加强平常的检查外，每学期重点检查不少于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一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次，期末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把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检查的结果写出书面总结交实训中心。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(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一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)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课程的考核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（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考试、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考查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）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办法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严格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的考试考核制度。凡独立设课的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均应独立考试，单独计分。其它未单独设课的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课程根据专业的课程和性质，分为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必考课程和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考查课程，并按占课程总学时的一定比例记入课程总分，其最低比例不低于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20%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，最高不超过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50%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，不能以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报告代替考核。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教师应积极探索有效的考核方式，保证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质量。凡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课考试不及格者，必须重做。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课的成绩应包括平时成绩和考试、考查成绩。要能体现学生的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理论、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操作、数据处理、分析问题及撰写报告的能力等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(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二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)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进行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课教学质量的评估</w:t>
      </w:r>
    </w:p>
    <w:p w:rsidR="00B76D9F" w:rsidRDefault="00AF1AF2">
      <w:pPr>
        <w:pStyle w:val="a3"/>
        <w:widowControl/>
        <w:spacing w:beforeAutospacing="0" w:afterAutospacing="0" w:line="560" w:lineRule="exact"/>
        <w:jc w:val="both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lastRenderedPageBreak/>
        <w:t>这是全面评价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质量的有效方法，应有计划的安排进行。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(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三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)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每轮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结束后，要及时进行总结，并征求学生对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的意见，不断提高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质量。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第十八条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的信息管理，以侧重建立《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档案》为主，同时还是注意收集国内外科技发展信息、趋势及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改革的经验和动向等有关资料。《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档案》主要内容：收存本课程、本专业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文件，典型教案及优秀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报告，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实验实训教学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方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面的经验总结，以及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项目、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实验实训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开出率及成绩统计资料等。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2"/>
        <w:jc w:val="center"/>
        <w:rPr>
          <w:rFonts w:asciiTheme="majorEastAsia" w:eastAsiaTheme="majorEastAsia" w:hAnsiTheme="majorEastAsia" w:cstheme="majorEastAsia"/>
          <w:b/>
          <w:bCs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28"/>
          <w:szCs w:val="28"/>
        </w:rPr>
        <w:t>第五章</w:t>
      </w: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28"/>
          <w:szCs w:val="28"/>
        </w:rPr>
        <w:t>附则</w:t>
      </w:r>
    </w:p>
    <w:p w:rsidR="00B76D9F" w:rsidRDefault="00AF1AF2">
      <w:pPr>
        <w:pStyle w:val="a3"/>
        <w:widowControl/>
        <w:spacing w:beforeAutospacing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第十九条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本规程解释权归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实训中心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</w:rPr>
        <w:t>。</w:t>
      </w:r>
    </w:p>
    <w:p w:rsidR="00B76D9F" w:rsidRDefault="00B76D9F">
      <w:pPr>
        <w:spacing w:line="560" w:lineRule="exact"/>
        <w:rPr>
          <w:rFonts w:asciiTheme="majorEastAsia" w:eastAsiaTheme="majorEastAsia" w:hAnsiTheme="majorEastAsia" w:cstheme="majorEastAsia"/>
          <w:color w:val="FFD966" w:themeColor="accent4" w:themeTint="99"/>
          <w:sz w:val="28"/>
          <w:szCs w:val="28"/>
        </w:rPr>
      </w:pPr>
    </w:p>
    <w:sectPr w:rsidR="00B76D9F" w:rsidSect="00B76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AF2" w:rsidRDefault="00AF1AF2" w:rsidP="003F5D9A">
      <w:r>
        <w:separator/>
      </w:r>
    </w:p>
  </w:endnote>
  <w:endnote w:type="continuationSeparator" w:id="0">
    <w:p w:rsidR="00AF1AF2" w:rsidRDefault="00AF1AF2" w:rsidP="003F5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AF2" w:rsidRDefault="00AF1AF2" w:rsidP="003F5D9A">
      <w:r>
        <w:separator/>
      </w:r>
    </w:p>
  </w:footnote>
  <w:footnote w:type="continuationSeparator" w:id="0">
    <w:p w:rsidR="00AF1AF2" w:rsidRDefault="00AF1AF2" w:rsidP="003F5D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76D9F"/>
    <w:rsid w:val="003F5D9A"/>
    <w:rsid w:val="00AF1AF2"/>
    <w:rsid w:val="00B22FA9"/>
    <w:rsid w:val="00B76D9F"/>
    <w:rsid w:val="0B712948"/>
    <w:rsid w:val="13EB0D34"/>
    <w:rsid w:val="152F2603"/>
    <w:rsid w:val="16FF31A9"/>
    <w:rsid w:val="1A553884"/>
    <w:rsid w:val="1D0B6D65"/>
    <w:rsid w:val="227B7D4B"/>
    <w:rsid w:val="23993F1B"/>
    <w:rsid w:val="3F0B34E3"/>
    <w:rsid w:val="410D6429"/>
    <w:rsid w:val="43583BBE"/>
    <w:rsid w:val="4B71080B"/>
    <w:rsid w:val="4D2F12DA"/>
    <w:rsid w:val="4DD23CEA"/>
    <w:rsid w:val="550A099F"/>
    <w:rsid w:val="65BE7CB1"/>
    <w:rsid w:val="68D3374D"/>
    <w:rsid w:val="69523AF5"/>
    <w:rsid w:val="69D77632"/>
    <w:rsid w:val="70A449FA"/>
    <w:rsid w:val="71A756F1"/>
    <w:rsid w:val="75702DE4"/>
    <w:rsid w:val="7BAB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D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76D9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B76D9F"/>
    <w:rPr>
      <w:color w:val="000000"/>
      <w:u w:val="none"/>
    </w:rPr>
  </w:style>
  <w:style w:type="character" w:styleId="a5">
    <w:name w:val="Hyperlink"/>
    <w:basedOn w:val="a0"/>
    <w:qFormat/>
    <w:rsid w:val="00B76D9F"/>
    <w:rPr>
      <w:color w:val="000000"/>
      <w:u w:val="none"/>
    </w:rPr>
  </w:style>
  <w:style w:type="paragraph" w:styleId="a6">
    <w:name w:val="header"/>
    <w:basedOn w:val="a"/>
    <w:link w:val="Char"/>
    <w:rsid w:val="003F5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F5D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3F5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F5D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2017-10-19T01:35:00Z</cp:lastPrinted>
  <dcterms:created xsi:type="dcterms:W3CDTF">2014-10-29T12:08:00Z</dcterms:created>
  <dcterms:modified xsi:type="dcterms:W3CDTF">2019-10-17T08:48:00Z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